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3F8" w:rsidRDefault="005233F8" w:rsidP="005233F8">
      <w:pPr>
        <w:spacing w:after="0" w:line="240" w:lineRule="auto"/>
        <w:rPr>
          <w:rFonts w:ascii="Arial" w:eastAsia="Times New Roman" w:hAnsi="Arial" w:cs="Arial"/>
          <w:lang w:eastAsia="es-MX"/>
        </w:rPr>
      </w:pPr>
      <w:r w:rsidRPr="005233F8">
        <w:rPr>
          <w:rFonts w:ascii="Arial" w:eastAsia="Times New Roman" w:hAnsi="Arial" w:cs="Arial"/>
          <w:lang w:eastAsia="es-MX"/>
        </w:rPr>
        <w:t>CONSTITUCIÓN POLÍTICA DEL ESTADO DE SAN LUIS POTOSI.</w:t>
      </w:r>
      <w:r w:rsidRPr="005233F8">
        <w:rPr>
          <w:rFonts w:ascii="Arial" w:eastAsia="Times New Roman" w:hAnsi="Arial" w:cs="Arial"/>
          <w:lang w:eastAsia="es-MX"/>
        </w:rPr>
        <w:br/>
        <w:t xml:space="preserve">(REFORMADO, P.O. 26 DE JULIO DE 2005) </w:t>
      </w:r>
      <w:r w:rsidRPr="005233F8">
        <w:rPr>
          <w:rFonts w:ascii="Arial" w:eastAsia="Times New Roman" w:hAnsi="Arial" w:cs="Arial"/>
          <w:lang w:eastAsia="es-MX"/>
        </w:rPr>
        <w:br/>
        <w:t xml:space="preserve">ARTÍCULO 92.- El Poder Judicial ejercerá autónomamente su presupuesto, a través del Consejo de la Judicatura. </w:t>
      </w:r>
      <w:r w:rsidRPr="005233F8">
        <w:rPr>
          <w:rFonts w:ascii="Arial" w:eastAsia="Times New Roman" w:hAnsi="Arial" w:cs="Arial"/>
          <w:lang w:eastAsia="es-MX"/>
        </w:rPr>
        <w:br/>
        <w:t xml:space="preserve">(REFORMADO, P.O. 6 DE NOVIEMBRE DE 2010) </w:t>
      </w:r>
      <w:r w:rsidRPr="005233F8">
        <w:rPr>
          <w:rFonts w:ascii="Arial" w:eastAsia="Times New Roman" w:hAnsi="Arial" w:cs="Arial"/>
          <w:lang w:eastAsia="es-MX"/>
        </w:rPr>
        <w:br/>
        <w:t xml:space="preserve">El presupuesto será formulado por el Consejo de la Judicatura, con la aprobación del Supremo Tribunal de Justicia; el cual deberá incluir los tabuladores desglosados de las remuneraciones que se propone perciban sus servidores públicos, y será remitido al Ejecutivo para su inclusión en la Iniciativa del Presupuesto de Egresos del Estado, a fin de que sea sometido a consideración del Congreso del Estado. </w:t>
      </w:r>
      <w:r w:rsidRPr="005233F8">
        <w:rPr>
          <w:rFonts w:ascii="Arial" w:eastAsia="Times New Roman" w:hAnsi="Arial" w:cs="Arial"/>
          <w:lang w:eastAsia="es-MX"/>
        </w:rPr>
        <w:br/>
        <w:t xml:space="preserve">El Consejo de la Judicatura será responsable de rendir al Congreso un informe trimestral del estado financiero y anualmente la Cuenta Pública del Poder Judicial del Estado. </w:t>
      </w:r>
      <w:r w:rsidRPr="005233F8">
        <w:rPr>
          <w:rFonts w:ascii="Arial" w:eastAsia="Times New Roman" w:hAnsi="Arial" w:cs="Arial"/>
          <w:lang w:eastAsia="es-MX"/>
        </w:rPr>
        <w:br/>
        <w:t xml:space="preserve">(REFORMADO, P.O. 20 DE NOVIEMBRE DE 1996) </w:t>
      </w:r>
      <w:r w:rsidRPr="005233F8">
        <w:rPr>
          <w:rFonts w:ascii="Arial" w:eastAsia="Times New Roman" w:hAnsi="Arial" w:cs="Arial"/>
          <w:lang w:eastAsia="es-MX"/>
        </w:rPr>
        <w:br/>
        <w:t xml:space="preserve">ARTÍCULO 93.- Los nombramientos de los funcionarios judiciales serán hechos, preferentemente, de entre aquellas personas que hayan prestado sus servicios con eficiencia y probidad en la impartición de justicia o que lo merezcan por su honorabilidad, competencia y antecedentes en otras ramas de la profesión jurídica, de conformidad con la Ley Orgánica del Poder Judicial. </w:t>
      </w:r>
      <w:r w:rsidRPr="005233F8">
        <w:rPr>
          <w:rFonts w:ascii="Arial" w:eastAsia="Times New Roman" w:hAnsi="Arial" w:cs="Arial"/>
          <w:lang w:eastAsia="es-MX"/>
        </w:rPr>
        <w:br/>
        <w:t xml:space="preserve">(ADICIONADO, P.O. 26 DE JULIO DE 2005) </w:t>
      </w:r>
      <w:r w:rsidRPr="005233F8">
        <w:rPr>
          <w:rFonts w:ascii="Arial" w:eastAsia="Times New Roman" w:hAnsi="Arial" w:cs="Arial"/>
          <w:lang w:eastAsia="es-MX"/>
        </w:rPr>
        <w:br/>
        <w:t xml:space="preserve">La Ley establecerá las bases para la formación y actualización de los funcionarios del Poder Judicial, así como para el desarrollo de la carrera judicial, la cual se regirá por los principios de excelencia, objetividad, imparcialidad, profesionalismo e independencia. </w:t>
      </w:r>
      <w:r w:rsidRPr="005233F8">
        <w:rPr>
          <w:rFonts w:ascii="Arial" w:eastAsia="Times New Roman" w:hAnsi="Arial" w:cs="Arial"/>
          <w:lang w:eastAsia="es-MX"/>
        </w:rPr>
        <w:br/>
        <w:t xml:space="preserve">(REFORMADO, P.O. 20 DE NOVIEMBRE DE 1996) </w:t>
      </w:r>
      <w:r w:rsidRPr="005233F8">
        <w:rPr>
          <w:rFonts w:ascii="Arial" w:eastAsia="Times New Roman" w:hAnsi="Arial" w:cs="Arial"/>
          <w:lang w:eastAsia="es-MX"/>
        </w:rPr>
        <w:br/>
        <w:t xml:space="preserve">ARTÍCULO 94.- Los funcionarios judiciales estarán impedidos para el libre ejercicio de la abogacía y no podrán desempeñar ningún otro cargo, empleo o comisión públicos o privados, salvo los de docencia y los de carácter honorífico, y percibirán una remuneración adecuada e irrenunciable. </w:t>
      </w:r>
      <w:r w:rsidRPr="005233F8">
        <w:rPr>
          <w:rFonts w:ascii="Arial" w:eastAsia="Times New Roman" w:hAnsi="Arial" w:cs="Arial"/>
          <w:lang w:eastAsia="es-MX"/>
        </w:rPr>
        <w:br/>
        <w:t xml:space="preserve">(REFORMADO, P.O. 26 DE JULIO DE 2005) </w:t>
      </w:r>
      <w:r w:rsidRPr="005233F8">
        <w:rPr>
          <w:rFonts w:ascii="Arial" w:eastAsia="Times New Roman" w:hAnsi="Arial" w:cs="Arial"/>
          <w:lang w:eastAsia="es-MX"/>
        </w:rPr>
        <w:br/>
        <w:t>ARTÍCULO 95.- El Supremo Tribunal de Justicia y el Consejo de la Judicatura, deberán rendir en forma anual, a través de su Presidente, un informe público de sus actividades.</w:t>
      </w:r>
      <w:r w:rsidRPr="005233F8">
        <w:rPr>
          <w:rFonts w:ascii="Arial" w:eastAsia="Times New Roman" w:hAnsi="Arial" w:cs="Arial"/>
          <w:lang w:eastAsia="es-MX"/>
        </w:rPr>
        <w:br/>
      </w:r>
      <w:r w:rsidRPr="005233F8">
        <w:rPr>
          <w:rFonts w:ascii="Arial" w:eastAsia="Times New Roman" w:hAnsi="Arial" w:cs="Arial"/>
          <w:lang w:eastAsia="es-MX"/>
        </w:rPr>
        <w:br/>
        <w:t>LEY ORGANICA DEL PODER JUDICIAL DEL ESTADO DE SAN LUIS POTOSI.</w:t>
      </w:r>
      <w:r w:rsidRPr="005233F8">
        <w:rPr>
          <w:rFonts w:ascii="Arial" w:eastAsia="Times New Roman" w:hAnsi="Arial" w:cs="Arial"/>
          <w:lang w:eastAsia="es-MX"/>
        </w:rPr>
        <w:br/>
        <w:t>De la Integración y Funcionamiento</w:t>
      </w:r>
      <w:r w:rsidRPr="005233F8">
        <w:rPr>
          <w:rFonts w:ascii="Arial" w:eastAsia="Times New Roman" w:hAnsi="Arial" w:cs="Arial"/>
          <w:lang w:eastAsia="es-MX"/>
        </w:rPr>
        <w:br/>
        <w:t>ARTICULO 86. El Poder Judicial del Estado contará con un Consejo de la Judicatura, encargado de la administración, vigilancia, disciplina y promoción de la carrera judicial, en los términos que establecen la Constitución Política del Estado Libre y Soberano de San Luis Potosí y esta Ley.</w:t>
      </w:r>
      <w:r w:rsidRPr="005233F8">
        <w:rPr>
          <w:rFonts w:ascii="Arial" w:eastAsia="Times New Roman" w:hAnsi="Arial" w:cs="Arial"/>
          <w:lang w:eastAsia="es-MX"/>
        </w:rPr>
        <w:br/>
        <w:t>ARTICULO 87. El Consejo de la Judicatura velará, en todo momento, por el respeto a la autonomía del Poder Judicial del Estado, y por la independencia e imparcialidad de los miembros de éste último.</w:t>
      </w:r>
      <w:r w:rsidRPr="005233F8">
        <w:rPr>
          <w:rFonts w:ascii="Arial" w:eastAsia="Times New Roman" w:hAnsi="Arial" w:cs="Arial"/>
          <w:lang w:eastAsia="es-MX"/>
        </w:rPr>
        <w:br/>
        <w:t xml:space="preserve">ARTICULO 88. El Consejo de la Judicatura estará integrado por cuatro consejeros, en los términos del artículo 90 de la Constitución Política del Estado, y funcionará en Pleno o a través de comisiones. </w:t>
      </w:r>
      <w:r w:rsidRPr="005233F8">
        <w:rPr>
          <w:rFonts w:ascii="Arial" w:eastAsia="Times New Roman" w:hAnsi="Arial" w:cs="Arial"/>
          <w:lang w:eastAsia="es-MX"/>
        </w:rPr>
        <w:br/>
        <w:t>(REFORMADO P.O., 30 DE JUNIO DE 2014)</w:t>
      </w:r>
      <w:r w:rsidRPr="005233F8">
        <w:rPr>
          <w:rFonts w:ascii="Arial" w:eastAsia="Times New Roman" w:hAnsi="Arial" w:cs="Arial"/>
          <w:lang w:eastAsia="es-MX"/>
        </w:rPr>
        <w:br/>
        <w:t>El Consejo de la Judicatura contará con aquellas comisiones permanentes o transitorias de composición variable que determine el Pleno del mismo, debiendo existir en todo caso las de administración y presupuesto, carrera judicial, disciplina, y la de adscripción.</w:t>
      </w:r>
      <w:r w:rsidRPr="005233F8">
        <w:rPr>
          <w:rFonts w:ascii="Arial" w:eastAsia="Times New Roman" w:hAnsi="Arial" w:cs="Arial"/>
          <w:lang w:eastAsia="es-MX"/>
        </w:rPr>
        <w:br/>
        <w:t>Las comisiones serán colegiadas o unitarias y tendrán las facultades que establezca el reglamento expedido por el Pleno del propio Consejo, en el que además se establecerá la organización y funcionamiento de las mismas.</w:t>
      </w:r>
      <w:r w:rsidRPr="005233F8">
        <w:rPr>
          <w:rFonts w:ascii="Arial" w:eastAsia="Times New Roman" w:hAnsi="Arial" w:cs="Arial"/>
          <w:lang w:eastAsia="es-MX"/>
        </w:rPr>
        <w:br/>
        <w:t>(REFORMADO P.O., 18 DE JUNIO DE 2011)</w:t>
      </w:r>
      <w:r w:rsidRPr="005233F8">
        <w:rPr>
          <w:rFonts w:ascii="Arial" w:eastAsia="Times New Roman" w:hAnsi="Arial" w:cs="Arial"/>
          <w:lang w:eastAsia="es-MX"/>
        </w:rPr>
        <w:br/>
      </w:r>
      <w:r w:rsidRPr="005233F8">
        <w:rPr>
          <w:rFonts w:ascii="Arial" w:eastAsia="Times New Roman" w:hAnsi="Arial" w:cs="Arial"/>
          <w:lang w:eastAsia="es-MX"/>
        </w:rPr>
        <w:lastRenderedPageBreak/>
        <w:t xml:space="preserve">ARTICULO 89. El Consejo de la Judicatura estará presidido por el Presidente del Supremo Tribunal de Justicia del Estado y, en ausencia de éste, lo presidirá el Magistrado de Mayor antigüedad atendiendo al decreto de su designación, quien ejercerá las atribuciones que le confieren la Constitución Política del Estado y esta Ley. </w:t>
      </w:r>
      <w:r w:rsidRPr="005233F8">
        <w:rPr>
          <w:rFonts w:ascii="Arial" w:eastAsia="Times New Roman" w:hAnsi="Arial" w:cs="Arial"/>
          <w:lang w:eastAsia="es-MX"/>
        </w:rPr>
        <w:br/>
        <w:t>CAPITULO II</w:t>
      </w:r>
      <w:r w:rsidRPr="005233F8">
        <w:rPr>
          <w:rFonts w:ascii="Arial" w:eastAsia="Times New Roman" w:hAnsi="Arial" w:cs="Arial"/>
          <w:lang w:eastAsia="es-MX"/>
        </w:rPr>
        <w:br/>
        <w:t>De las Sesiones</w:t>
      </w:r>
      <w:r w:rsidRPr="005233F8">
        <w:rPr>
          <w:rFonts w:ascii="Arial" w:eastAsia="Times New Roman" w:hAnsi="Arial" w:cs="Arial"/>
          <w:lang w:eastAsia="es-MX"/>
        </w:rPr>
        <w:br/>
        <w:t>(REFORMADO P.O., 18 DE JUNIO DE 2011)</w:t>
      </w:r>
      <w:r w:rsidRPr="005233F8">
        <w:rPr>
          <w:rFonts w:ascii="Arial" w:eastAsia="Times New Roman" w:hAnsi="Arial" w:cs="Arial"/>
          <w:lang w:eastAsia="es-MX"/>
        </w:rPr>
        <w:br/>
        <w:t xml:space="preserve">ARTICULO 90. El Consejo de la Judicatura sesionará cuando menos una vez a la semana, correspondiendo la convocatoria al Presidente del mismo, a la que se agregará el orden del día, en el que necesariamente se incluirán asuntos generales. </w:t>
      </w:r>
      <w:r w:rsidRPr="005233F8">
        <w:rPr>
          <w:rFonts w:ascii="Arial" w:eastAsia="Times New Roman" w:hAnsi="Arial" w:cs="Arial"/>
          <w:lang w:eastAsia="es-MX"/>
        </w:rPr>
        <w:br/>
        <w:t>El Pleno del Consejo de la Judicatura también podrá sesionar a solicitud de cualquiera de sus integrantes. Dicha solicitud deberá presentarse al Presidente del propio Consejo, a fin de que emita la convocatoria correspondiente en los términos del párrafo anterior.</w:t>
      </w:r>
      <w:r w:rsidRPr="005233F8">
        <w:rPr>
          <w:rFonts w:ascii="Arial" w:eastAsia="Times New Roman" w:hAnsi="Arial" w:cs="Arial"/>
          <w:lang w:eastAsia="es-MX"/>
        </w:rPr>
        <w:br/>
        <w:t>ARTICULO 91. Para que el Pleno del Consejo de la Judicatura pueda sesionar válidamente, se requiere la presencia de cuando menos tres consejeros.</w:t>
      </w:r>
      <w:r w:rsidRPr="005233F8">
        <w:rPr>
          <w:rFonts w:ascii="Arial" w:eastAsia="Times New Roman" w:hAnsi="Arial" w:cs="Arial"/>
          <w:lang w:eastAsia="es-MX"/>
        </w:rPr>
        <w:br/>
        <w:t>ARTICULO 92. Las resoluciones del Pleno del Consejo se tomarán por mayoría calificada de tres votos. Los consejeros no podrán abstenerse de votar, sino cuando tengan impedimento legal.</w:t>
      </w:r>
      <w:r w:rsidRPr="005233F8">
        <w:rPr>
          <w:rFonts w:ascii="Arial" w:eastAsia="Times New Roman" w:hAnsi="Arial" w:cs="Arial"/>
          <w:lang w:eastAsia="es-MX"/>
        </w:rPr>
        <w:br/>
        <w:t>El consejero que disintiere de la mayoría podrá formular voto particular, el cual se insertará en el acta respectiva, si fuere presentado dentro de los cinco días siguientes a la fecha del acuerdo.</w:t>
      </w:r>
      <w:r w:rsidRPr="005233F8">
        <w:rPr>
          <w:rFonts w:ascii="Arial" w:eastAsia="Times New Roman" w:hAnsi="Arial" w:cs="Arial"/>
          <w:lang w:eastAsia="es-MX"/>
        </w:rPr>
        <w:br/>
        <w:t>(REFORMADO P.O., 18 DE JUNIO DE 2011)</w:t>
      </w:r>
      <w:r w:rsidRPr="005233F8">
        <w:rPr>
          <w:rFonts w:ascii="Arial" w:eastAsia="Times New Roman" w:hAnsi="Arial" w:cs="Arial"/>
          <w:lang w:eastAsia="es-MX"/>
        </w:rPr>
        <w:br/>
        <w:t>El Pleno del Consejo de la Judicatura calificará los impedimentos de sus miembros que hubieran sido planteados en asuntos de su competencia, y si el impedido fuera el Presidente, será sustituido por el Magistrado del Supremo Tribunal de Justicia, en los términos del artículo 89 de esta ley.</w:t>
      </w:r>
      <w:r w:rsidRPr="005233F8">
        <w:rPr>
          <w:rFonts w:ascii="Arial" w:eastAsia="Times New Roman" w:hAnsi="Arial" w:cs="Arial"/>
          <w:lang w:eastAsia="es-MX"/>
        </w:rPr>
        <w:br/>
        <w:t>(REFORMADO P.O., 18 DE JUNIO DE 2011)</w:t>
      </w:r>
      <w:r w:rsidRPr="005233F8">
        <w:rPr>
          <w:rFonts w:ascii="Arial" w:eastAsia="Times New Roman" w:hAnsi="Arial" w:cs="Arial"/>
          <w:lang w:eastAsia="es-MX"/>
        </w:rPr>
        <w:br/>
        <w:t>ARTICULO 93. Las resoluciones del Pleno y de las comisiones del Consejo de la Judicatura, constarán en acta y deberán notificarse personalmente a la brevedad posible a las partes interesadas. La ejecución de las mismas, deberá realizarse de inmediato por conducto de los órganos del propio Consejo de la Judicatura o del Juzgado que actúe en auxilio de éste.</w:t>
      </w:r>
      <w:r w:rsidRPr="005233F8">
        <w:rPr>
          <w:rFonts w:ascii="Arial" w:eastAsia="Times New Roman" w:hAnsi="Arial" w:cs="Arial"/>
          <w:lang w:eastAsia="es-MX"/>
        </w:rPr>
        <w:br/>
        <w:t>Cuando el Pleno del Consejo de la Judicatura estime que sus reglamentos, acuerdos o resoluciones pudieran resultar de interés general, deberá ordenar su publicación en el Periódico Oficial del Estado.</w:t>
      </w:r>
      <w:r w:rsidRPr="005233F8">
        <w:rPr>
          <w:rFonts w:ascii="Arial" w:eastAsia="Times New Roman" w:hAnsi="Arial" w:cs="Arial"/>
          <w:lang w:eastAsia="es-MX"/>
        </w:rPr>
        <w:br/>
        <w:t>CAPITULO III</w:t>
      </w:r>
      <w:r w:rsidRPr="005233F8">
        <w:rPr>
          <w:rFonts w:ascii="Arial" w:eastAsia="Times New Roman" w:hAnsi="Arial" w:cs="Arial"/>
          <w:lang w:eastAsia="es-MX"/>
        </w:rPr>
        <w:br/>
        <w:t>De sus Atribuciones</w:t>
      </w:r>
      <w:r w:rsidRPr="005233F8">
        <w:rPr>
          <w:rFonts w:ascii="Arial" w:eastAsia="Times New Roman" w:hAnsi="Arial" w:cs="Arial"/>
          <w:lang w:eastAsia="es-MX"/>
        </w:rPr>
        <w:br/>
        <w:t xml:space="preserve">ARTICULO 94. Son atribuciones del Pleno del Consejo de la Judicatura: </w:t>
      </w:r>
      <w:r w:rsidRPr="005233F8">
        <w:rPr>
          <w:rFonts w:ascii="Arial" w:eastAsia="Times New Roman" w:hAnsi="Arial" w:cs="Arial"/>
          <w:lang w:eastAsia="es-MX"/>
        </w:rPr>
        <w:br/>
        <w:t>(REFORMADO, P.O., 12 DE OCTUBRE DE 2010)</w:t>
      </w:r>
      <w:r w:rsidRPr="005233F8">
        <w:rPr>
          <w:rFonts w:ascii="Arial" w:eastAsia="Times New Roman" w:hAnsi="Arial" w:cs="Arial"/>
          <w:lang w:eastAsia="es-MX"/>
        </w:rPr>
        <w:br/>
        <w:t xml:space="preserve">I. Formular anualmente, con la aprobación del Supremo Tribunal de Justicia, el presupuesto de egresos del Poder Judicial, el cual deberá incluir los tabuladores desglosados de las remuneraciones que se propone perciban sus servidores públicos, en los términos del artículo 92 segundo párrafo de la Constitución Política del Estado; </w:t>
      </w:r>
      <w:r w:rsidRPr="005233F8">
        <w:rPr>
          <w:rFonts w:ascii="Arial" w:eastAsia="Times New Roman" w:hAnsi="Arial" w:cs="Arial"/>
          <w:lang w:eastAsia="es-MX"/>
        </w:rPr>
        <w:br/>
        <w:t xml:space="preserve">II. Ejercer el presupuesto de egresos del Poder Judicial del Estado; </w:t>
      </w:r>
      <w:r w:rsidRPr="005233F8">
        <w:rPr>
          <w:rFonts w:ascii="Arial" w:eastAsia="Times New Roman" w:hAnsi="Arial" w:cs="Arial"/>
          <w:lang w:eastAsia="es-MX"/>
        </w:rPr>
        <w:br/>
        <w:t xml:space="preserve">III. Administrar los recursos humanos, financieros y los bienes muebles e inmuebles del Poder Judicial del Estado, cuidando su mantenimiento, conservación y acondicionamiento; </w:t>
      </w:r>
      <w:r w:rsidRPr="005233F8">
        <w:rPr>
          <w:rFonts w:ascii="Arial" w:eastAsia="Times New Roman" w:hAnsi="Arial" w:cs="Arial"/>
          <w:lang w:eastAsia="es-MX"/>
        </w:rPr>
        <w:br/>
        <w:t xml:space="preserve">IV. Nombrar, y remover por causa justificada, a los servidores judiciales; </w:t>
      </w:r>
      <w:r w:rsidRPr="005233F8">
        <w:rPr>
          <w:rFonts w:ascii="Arial" w:eastAsia="Times New Roman" w:hAnsi="Arial" w:cs="Arial"/>
          <w:lang w:eastAsia="es-MX"/>
        </w:rPr>
        <w:br/>
        <w:t xml:space="preserve">V. Designar al Secretario y los titulares de los órganos auxiliares del propio Consejo; </w:t>
      </w:r>
      <w:r w:rsidRPr="005233F8">
        <w:rPr>
          <w:rFonts w:ascii="Arial" w:eastAsia="Times New Roman" w:hAnsi="Arial" w:cs="Arial"/>
          <w:lang w:eastAsia="es-MX"/>
        </w:rPr>
        <w:br/>
        <w:t>VI. Dirigir el Instituto de Estudios Judiciales, la Contraloría y las demás unidades y áreas de apoyo técnico y administrativo del Poder Judicial;</w:t>
      </w:r>
      <w:r w:rsidRPr="005233F8">
        <w:rPr>
          <w:rFonts w:ascii="Arial" w:eastAsia="Times New Roman" w:hAnsi="Arial" w:cs="Arial"/>
          <w:lang w:eastAsia="es-MX"/>
        </w:rPr>
        <w:br/>
      </w:r>
      <w:r w:rsidRPr="005233F8">
        <w:rPr>
          <w:rFonts w:ascii="Arial" w:eastAsia="Times New Roman" w:hAnsi="Arial" w:cs="Arial"/>
          <w:lang w:eastAsia="es-MX"/>
        </w:rPr>
        <w:lastRenderedPageBreak/>
        <w:t>VII. Acordar el retiro forzoso de los jueces de Primera Instancia y menores;</w:t>
      </w:r>
      <w:r w:rsidRPr="005233F8">
        <w:rPr>
          <w:rFonts w:ascii="Arial" w:eastAsia="Times New Roman" w:hAnsi="Arial" w:cs="Arial"/>
          <w:lang w:eastAsia="es-MX"/>
        </w:rPr>
        <w:br/>
        <w:t xml:space="preserve">VIII. Crear o suprimir las plazas de jueces, secretarios de acuerdos, de estudio y cuenta, actuarios y demás servidores judiciales que sean necesarios, otorgando los nombramientos con pleno apego a la carrera judicial, a los procedimientos de concurso y exámenes de aptitud que establece la presente Ley, y resolver sobre su ratificación, adscripción, remoción y renuncia; </w:t>
      </w:r>
      <w:r w:rsidRPr="005233F8">
        <w:rPr>
          <w:rFonts w:ascii="Arial" w:eastAsia="Times New Roman" w:hAnsi="Arial" w:cs="Arial"/>
          <w:lang w:eastAsia="es-MX"/>
        </w:rPr>
        <w:br/>
        <w:t xml:space="preserve">IX. Nombrar a los titulares de los órganos auxiliares del Poder Judicial del Estado; resolver sobre sus ascensos, renuncias y licencias; removerlos por causa justificada o suspenderlos en los términos que determinen las leyes y acuerdos correspondientes; y formular denuncia o querella en los casos que proceda; </w:t>
      </w:r>
      <w:r w:rsidRPr="005233F8">
        <w:rPr>
          <w:rFonts w:ascii="Arial" w:eastAsia="Times New Roman" w:hAnsi="Arial" w:cs="Arial"/>
          <w:lang w:eastAsia="es-MX"/>
        </w:rPr>
        <w:br/>
        <w:t xml:space="preserve">X. Recibir la protesta de ley de los servidores públicos judiciales, exceptuando a los magistrados, en la forma y términos que establece la Constitución Política del Estado; </w:t>
      </w:r>
      <w:r w:rsidRPr="005233F8">
        <w:rPr>
          <w:rFonts w:ascii="Arial" w:eastAsia="Times New Roman" w:hAnsi="Arial" w:cs="Arial"/>
          <w:lang w:eastAsia="es-MX"/>
        </w:rPr>
        <w:br/>
        <w:t xml:space="preserve">XI. Conceder licencia al personal del Poder Judicial para separarse de su cargo, por más de cinco días y hasta por seis meses sin goce de sueldo en el periodo de un año; y conceder permisos con goce de sueldo hasta por cinco días; </w:t>
      </w:r>
      <w:r w:rsidRPr="005233F8">
        <w:rPr>
          <w:rFonts w:ascii="Arial" w:eastAsia="Times New Roman" w:hAnsi="Arial" w:cs="Arial"/>
          <w:lang w:eastAsia="es-MX"/>
        </w:rPr>
        <w:br/>
        <w:t>XII. Autorizar a los secretarios de los juzgados de Primera Instancia y menores, para desempeñar las funciones de los</w:t>
      </w:r>
      <w:r>
        <w:rPr>
          <w:rFonts w:ascii="Arial" w:eastAsia="Times New Roman" w:hAnsi="Arial" w:cs="Arial"/>
          <w:lang w:eastAsia="es-MX"/>
        </w:rPr>
        <w:t xml:space="preserve"> </w:t>
      </w:r>
      <w:r w:rsidRPr="005233F8">
        <w:rPr>
          <w:rFonts w:ascii="Arial" w:eastAsia="Times New Roman" w:hAnsi="Arial" w:cs="Arial"/>
          <w:lang w:eastAsia="es-MX"/>
        </w:rPr>
        <w:t xml:space="preserve">jueces respectivos, en las ausencias temporales de los titulares, y facultarlos para designar secretarios interinos; </w:t>
      </w:r>
      <w:r w:rsidRPr="005233F8">
        <w:rPr>
          <w:rFonts w:ascii="Arial" w:eastAsia="Times New Roman" w:hAnsi="Arial" w:cs="Arial"/>
          <w:lang w:eastAsia="es-MX"/>
        </w:rPr>
        <w:br/>
        <w:t>XIII. Fijar con la aprobación del Supremo Tribunal, el calendario y el horario oficial de labores del Poder Judicial, así como</w:t>
      </w:r>
      <w:r>
        <w:rPr>
          <w:rFonts w:ascii="Arial" w:eastAsia="Times New Roman" w:hAnsi="Arial" w:cs="Arial"/>
          <w:lang w:eastAsia="es-MX"/>
        </w:rPr>
        <w:t xml:space="preserve"> </w:t>
      </w:r>
      <w:bookmarkStart w:id="0" w:name="_GoBack"/>
      <w:bookmarkEnd w:id="0"/>
      <w:r w:rsidRPr="005233F8">
        <w:rPr>
          <w:rFonts w:ascii="Arial" w:eastAsia="Times New Roman" w:hAnsi="Arial" w:cs="Arial"/>
          <w:lang w:eastAsia="es-MX"/>
        </w:rPr>
        <w:t xml:space="preserve">los periodos vacacionales de los servidores judiciales, y acordar la suspensión de labores en los casos en que oficialmente no esté determinado; </w:t>
      </w:r>
      <w:r w:rsidRPr="005233F8">
        <w:rPr>
          <w:rFonts w:ascii="Arial" w:eastAsia="Times New Roman" w:hAnsi="Arial" w:cs="Arial"/>
          <w:lang w:eastAsia="es-MX"/>
        </w:rPr>
        <w:br/>
        <w:t xml:space="preserve">XIV. Proponer al Congreso del Estado, la modificación de las demarcaciones y del número de los distritos judiciales en que se divida el territorio del Estado; </w:t>
      </w:r>
      <w:r w:rsidRPr="005233F8">
        <w:rPr>
          <w:rFonts w:ascii="Arial" w:eastAsia="Times New Roman" w:hAnsi="Arial" w:cs="Arial"/>
          <w:lang w:eastAsia="es-MX"/>
        </w:rPr>
        <w:br/>
        <w:t>(DEROGADO, P.O., 30 DE JUNIO DE 2014)</w:t>
      </w:r>
      <w:r w:rsidRPr="005233F8">
        <w:rPr>
          <w:rFonts w:ascii="Arial" w:eastAsia="Times New Roman" w:hAnsi="Arial" w:cs="Arial"/>
          <w:lang w:eastAsia="es-MX"/>
        </w:rPr>
        <w:br/>
        <w:t>XV. Se deroga</w:t>
      </w:r>
      <w:r w:rsidRPr="005233F8">
        <w:rPr>
          <w:rFonts w:ascii="Arial" w:eastAsia="Times New Roman" w:hAnsi="Arial" w:cs="Arial"/>
          <w:lang w:eastAsia="es-MX"/>
        </w:rPr>
        <w:br/>
        <w:t xml:space="preserve">XVI. Determinar el número y, en su caso, especialización por materia, de los juzgados en cada uno de los distritos judiciales, así como la competencia territorial y ubicación de los juzgados menores; </w:t>
      </w:r>
      <w:r w:rsidRPr="005233F8">
        <w:rPr>
          <w:rFonts w:ascii="Arial" w:eastAsia="Times New Roman" w:hAnsi="Arial" w:cs="Arial"/>
          <w:lang w:eastAsia="es-MX"/>
        </w:rPr>
        <w:br/>
        <w:t xml:space="preserve">XVII. Instrumentar y aplicar la carrera judicial en los términos de lo dispuesto en esta Ley; </w:t>
      </w:r>
      <w:r w:rsidRPr="005233F8">
        <w:rPr>
          <w:rFonts w:ascii="Arial" w:eastAsia="Times New Roman" w:hAnsi="Arial" w:cs="Arial"/>
          <w:lang w:eastAsia="es-MX"/>
        </w:rPr>
        <w:br/>
        <w:t>XVIII. Dirigir las labores de compilación y sistematización de tesis y jurisprudencia, implementando las acciones necesarias a fin de lograr la difusión de las mismas;</w:t>
      </w:r>
      <w:r w:rsidRPr="005233F8">
        <w:rPr>
          <w:rFonts w:ascii="Arial" w:eastAsia="Times New Roman" w:hAnsi="Arial" w:cs="Arial"/>
          <w:lang w:eastAsia="es-MX"/>
        </w:rPr>
        <w:br/>
        <w:t xml:space="preserve">XIX. Establecer las comisiones que estime convenientes para el adecuado funcionamiento del Consejo, y designar a los consejeros que deban integrarlas; </w:t>
      </w:r>
      <w:r w:rsidRPr="005233F8">
        <w:rPr>
          <w:rFonts w:ascii="Arial" w:eastAsia="Times New Roman" w:hAnsi="Arial" w:cs="Arial"/>
          <w:lang w:eastAsia="es-MX"/>
        </w:rPr>
        <w:br/>
        <w:t>(DEROGADO, P.O., 30 DE JUNIO DE 2014)</w:t>
      </w:r>
      <w:r w:rsidRPr="005233F8">
        <w:rPr>
          <w:rFonts w:ascii="Arial" w:eastAsia="Times New Roman" w:hAnsi="Arial" w:cs="Arial"/>
          <w:lang w:eastAsia="es-MX"/>
        </w:rPr>
        <w:br/>
        <w:t>XX. Se deroga</w:t>
      </w:r>
      <w:r w:rsidRPr="005233F8">
        <w:rPr>
          <w:rFonts w:ascii="Arial" w:eastAsia="Times New Roman" w:hAnsi="Arial" w:cs="Arial"/>
          <w:lang w:eastAsia="es-MX"/>
        </w:rPr>
        <w:br/>
        <w:t>XXI. Encargarse del cumplimiento de las obligaciones que impone al Poder Judicial, la Ley de Transparencia Administrativa  y  Acceso a la Información Pública del Estado;</w:t>
      </w:r>
      <w:r w:rsidRPr="005233F8">
        <w:rPr>
          <w:rFonts w:ascii="Arial" w:eastAsia="Times New Roman" w:hAnsi="Arial" w:cs="Arial"/>
          <w:lang w:eastAsia="es-MX"/>
        </w:rPr>
        <w:br/>
        <w:t xml:space="preserve">XXII .Despachar la correspondencia a través de la Secretaría; </w:t>
      </w:r>
      <w:r w:rsidRPr="005233F8">
        <w:rPr>
          <w:rFonts w:ascii="Arial" w:eastAsia="Times New Roman" w:hAnsi="Arial" w:cs="Arial"/>
          <w:lang w:eastAsia="es-MX"/>
        </w:rPr>
        <w:br/>
        <w:t>XXIII. Vigilar que los jueces, secretarios y demás servidores del Poder Judicial, cumplan con sus deberes respectivos, dictando las medidas que exijan el buen servicio y la disciplina de los mismos;</w:t>
      </w:r>
      <w:r w:rsidRPr="005233F8">
        <w:rPr>
          <w:rFonts w:ascii="Arial" w:eastAsia="Times New Roman" w:hAnsi="Arial" w:cs="Arial"/>
          <w:lang w:eastAsia="es-MX"/>
        </w:rPr>
        <w:br/>
        <w:t>(REFORMADO, P.O., 02 DE JULIO DE 2014)</w:t>
      </w:r>
      <w:r w:rsidRPr="005233F8">
        <w:rPr>
          <w:rFonts w:ascii="Arial" w:eastAsia="Times New Roman" w:hAnsi="Arial" w:cs="Arial"/>
          <w:lang w:eastAsia="es-MX"/>
        </w:rPr>
        <w:br/>
        <w:t xml:space="preserve">XXIV. Llevar el seguimiento de los actos del desempeño del personal del Poder Judicial del Estado, para evaluar y resolver sobre las designaciones, promociones, ratificaciones y reelecciones, sanciones o remociones que corresponda, conforme a los lineamientos de la carrera judicial y las disposiciones constitucionales; además llevar un registro referente a las sanciones impuestas e inhabilitación para desempeñar empleos, cargos o comisiones de los servidores públicos, así como los medios de impugnación y su resolución con carácter definitivo, para lo cual deberá realizar la captura, así como el envío oportuno y veraz de la información a la Auditoría Superior del Estado, para ser </w:t>
      </w:r>
      <w:r w:rsidRPr="005233F8">
        <w:rPr>
          <w:rFonts w:ascii="Arial" w:eastAsia="Times New Roman" w:hAnsi="Arial" w:cs="Arial"/>
          <w:lang w:eastAsia="es-MX"/>
        </w:rPr>
        <w:lastRenderedPageBreak/>
        <w:t>inscrito en el Registro Estatal de Servidores Públicos Sancionados e Inhabilitados, en términos de la Ley de Responsabilidades de los Servidores Públicos;</w:t>
      </w:r>
      <w:r w:rsidRPr="005233F8">
        <w:rPr>
          <w:rFonts w:ascii="Arial" w:eastAsia="Times New Roman" w:hAnsi="Arial" w:cs="Arial"/>
          <w:lang w:eastAsia="es-MX"/>
        </w:rPr>
        <w:br/>
        <w:t xml:space="preserve">XXV. Llevar la estadística del Poder Judicial, a través de la Unidad de Estadística y Seguimiento; </w:t>
      </w:r>
      <w:r w:rsidRPr="005233F8">
        <w:rPr>
          <w:rFonts w:ascii="Arial" w:eastAsia="Times New Roman" w:hAnsi="Arial" w:cs="Arial"/>
          <w:lang w:eastAsia="es-MX"/>
        </w:rPr>
        <w:br/>
        <w:t>XXVI. Convocar periódicamente a foros y reuniones estatales y regionales de magistrados, jueces, asociaciones profesionales representativas e instituciones de educación superior, a fin de evaluar el funcionamiento de los órganos del Poder Judicial del Estado, y proponer las medidas pertinentes para mejorarlo;</w:t>
      </w:r>
      <w:r w:rsidRPr="005233F8">
        <w:rPr>
          <w:rFonts w:ascii="Arial" w:eastAsia="Times New Roman" w:hAnsi="Arial" w:cs="Arial"/>
          <w:lang w:eastAsia="es-MX"/>
        </w:rPr>
        <w:br/>
        <w:t xml:space="preserve">XXVII. Vigilar los juzgados del Estado por conducto de la Visitaduría, conforme lo establece la presente Ley; </w:t>
      </w:r>
      <w:r w:rsidRPr="005233F8">
        <w:rPr>
          <w:rFonts w:ascii="Arial" w:eastAsia="Times New Roman" w:hAnsi="Arial" w:cs="Arial"/>
          <w:lang w:eastAsia="es-MX"/>
        </w:rPr>
        <w:br/>
        <w:t xml:space="preserve">XXVIII. Coordinar y supervisar el funcionamiento de los órganos auxiliares del Consejo de la Judicatura; </w:t>
      </w:r>
      <w:r w:rsidRPr="005233F8">
        <w:rPr>
          <w:rFonts w:ascii="Arial" w:eastAsia="Times New Roman" w:hAnsi="Arial" w:cs="Arial"/>
          <w:lang w:eastAsia="es-MX"/>
        </w:rPr>
        <w:br/>
        <w:t>XXIX. Realizar visitas extraordinarias o integrar comités de investigación, cuando estime que se ha cometido una falta grave, o cuando así lo solicite el Pleno del Supremo Tribunal de Justicia del Estado, sin perjuicio de las facultades que le correspondan a la Visitaduría Judicial o a la Contraloría del Poder Judicial del Estado;</w:t>
      </w:r>
      <w:r w:rsidRPr="005233F8">
        <w:rPr>
          <w:rFonts w:ascii="Arial" w:eastAsia="Times New Roman" w:hAnsi="Arial" w:cs="Arial"/>
          <w:lang w:eastAsia="es-MX"/>
        </w:rPr>
        <w:br/>
        <w:t>XXX. Recibir quejas o informes sobre demora, excesos o faltas en el despacho de los negocios judiciales, dictando al respecto las providencias del caso;</w:t>
      </w:r>
      <w:r w:rsidRPr="005233F8">
        <w:rPr>
          <w:rFonts w:ascii="Arial" w:eastAsia="Times New Roman" w:hAnsi="Arial" w:cs="Arial"/>
          <w:lang w:eastAsia="es-MX"/>
        </w:rPr>
        <w:br/>
        <w:t xml:space="preserve">XXXI. Resolver las quejas administrativas y los procedimientos de responsabilidad que se inicien en contra de los servidores públicos del Poder Judicial, en los términos que dispone esta Ley, incluyendo las relativas a los impedimentos previstos en la Constitución Política del Estado, de los correspondientes miembros del Poder Judicial del Estado, salvo las que se refieran a los magistrados del Supremo Tribunal de Justicia; </w:t>
      </w:r>
      <w:r w:rsidRPr="005233F8">
        <w:rPr>
          <w:rFonts w:ascii="Arial" w:eastAsia="Times New Roman" w:hAnsi="Arial" w:cs="Arial"/>
          <w:lang w:eastAsia="es-MX"/>
        </w:rPr>
        <w:br/>
        <w:t xml:space="preserve">XXXII. Imponer las sanciones administrativas que le competan de conformidad con la presente Ley; </w:t>
      </w:r>
      <w:r w:rsidRPr="005233F8">
        <w:rPr>
          <w:rFonts w:ascii="Arial" w:eastAsia="Times New Roman" w:hAnsi="Arial" w:cs="Arial"/>
          <w:lang w:eastAsia="es-MX"/>
        </w:rPr>
        <w:br/>
        <w:t xml:space="preserve">XXXIII. Suspender en sus cargos a los jueces y demás personal del Poder Judicial, por resolución propia o a solicitud de la autoridad que conozca del procedimiento penal que se siga en su contra. En este caso, la resolución que se dicte deberá comunicarse a la autoridad que la hubiere solicitado; </w:t>
      </w:r>
      <w:r w:rsidRPr="005233F8">
        <w:rPr>
          <w:rFonts w:ascii="Arial" w:eastAsia="Times New Roman" w:hAnsi="Arial" w:cs="Arial"/>
          <w:lang w:eastAsia="es-MX"/>
        </w:rPr>
        <w:br/>
        <w:t xml:space="preserve">XXXIV. Formular denuncia o querella en contra de los jueces y demás servidores judiciales cuando sea procedente; </w:t>
      </w:r>
      <w:r w:rsidRPr="005233F8">
        <w:rPr>
          <w:rFonts w:ascii="Arial" w:eastAsia="Times New Roman" w:hAnsi="Arial" w:cs="Arial"/>
          <w:lang w:eastAsia="es-MX"/>
        </w:rPr>
        <w:br/>
        <w:t xml:space="preserve">XXXV. Apercibir, amonestar e imponer multas hasta de doscientos días del importe del salario mínimo general vigente de la zona económica que corresponde al Estado, al día de cometerse la falta, a las personas que falten el respeto a alguno de los integrantes u órganos del Poder Judicial del Estado, en las promociones que hagan ante el Consejo de la Judicatura; </w:t>
      </w:r>
      <w:r w:rsidRPr="005233F8">
        <w:rPr>
          <w:rFonts w:ascii="Arial" w:eastAsia="Times New Roman" w:hAnsi="Arial" w:cs="Arial"/>
          <w:lang w:eastAsia="es-MX"/>
        </w:rPr>
        <w:br/>
        <w:t xml:space="preserve">XXXVI. Dictar los acuerdos generales para la organización y funcionamiento de sus órganos auxiliares; </w:t>
      </w:r>
      <w:r w:rsidRPr="005233F8">
        <w:rPr>
          <w:rFonts w:ascii="Arial" w:eastAsia="Times New Roman" w:hAnsi="Arial" w:cs="Arial"/>
          <w:lang w:eastAsia="es-MX"/>
        </w:rPr>
        <w:br/>
        <w:t xml:space="preserve">XXXVII. Expedir los reglamentos en materia administrativa, de carrera judicial, de escalafón y régimen disciplinario del Poder Judicial del Estado, y todos aquellos acuerdos generales que fueren necesarios para el adecuado ejercicio de sus atribuciones, en términos de lo previsto en la Constitución Política del Estado; y ordenar la publicación en el Periódico Oficial del Estado, de aquellos que considere de interés general; </w:t>
      </w:r>
      <w:r w:rsidRPr="005233F8">
        <w:rPr>
          <w:rFonts w:ascii="Arial" w:eastAsia="Times New Roman" w:hAnsi="Arial" w:cs="Arial"/>
          <w:lang w:eastAsia="es-MX"/>
        </w:rPr>
        <w:br/>
        <w:t xml:space="preserve">XXXVIII. Dictar las medidas generales que estime convenientes para que en los procedimientos judiciales, la impartición de la justicia sea expedita, pronta, imparcial y gratuita; </w:t>
      </w:r>
      <w:r w:rsidRPr="005233F8">
        <w:rPr>
          <w:rFonts w:ascii="Arial" w:eastAsia="Times New Roman" w:hAnsi="Arial" w:cs="Arial"/>
          <w:lang w:eastAsia="es-MX"/>
        </w:rPr>
        <w:br/>
        <w:t xml:space="preserve">XXXIX. Emitir, mediante acuerdos generales, las bases para que las adquisiciones, arrendamientos y enajenaciones de todo tipo de bienes, prestación de servicios de cualquier naturaleza y la contratación de obra que realice el Poder Judicial del Estado, en ejercicio de su Presupuesto de Egresos, se ajusten a los criterios contemplados en la Constitución Política del Estado y a la normatividad aplicable; </w:t>
      </w:r>
      <w:r w:rsidRPr="005233F8">
        <w:rPr>
          <w:rFonts w:ascii="Arial" w:eastAsia="Times New Roman" w:hAnsi="Arial" w:cs="Arial"/>
          <w:lang w:eastAsia="es-MX"/>
        </w:rPr>
        <w:br/>
      </w:r>
      <w:r w:rsidRPr="005233F8">
        <w:rPr>
          <w:rFonts w:ascii="Arial" w:eastAsia="Times New Roman" w:hAnsi="Arial" w:cs="Arial"/>
          <w:lang w:eastAsia="es-MX"/>
        </w:rPr>
        <w:lastRenderedPageBreak/>
        <w:t xml:space="preserve">XL. Establecer los acuerdos generales para modernizar las estructuras orgánicas, los sistemas y procedimientos administrativos internos, así como los servicios al público; </w:t>
      </w:r>
      <w:r w:rsidRPr="005233F8">
        <w:rPr>
          <w:rFonts w:ascii="Arial" w:eastAsia="Times New Roman" w:hAnsi="Arial" w:cs="Arial"/>
          <w:lang w:eastAsia="es-MX"/>
        </w:rPr>
        <w:br/>
        <w:t xml:space="preserve">XLI. Fijar los acuerdos generales para establecer bases y directrices de la política informática, y de información estadística, que permitan conocer y planear el desarrollo del Poder Judicial del Estado; </w:t>
      </w:r>
      <w:r w:rsidRPr="005233F8">
        <w:rPr>
          <w:rFonts w:ascii="Arial" w:eastAsia="Times New Roman" w:hAnsi="Arial" w:cs="Arial"/>
          <w:lang w:eastAsia="es-MX"/>
        </w:rPr>
        <w:br/>
        <w:t>XLII. Establecer el reglamento necesario para el ingreso, estímulos, reconocimientos, capacitación, ascensos y promociones por escalafón y remoción del personal administrativo del Supremo Tribunal de Justicia, y de los juzgados de primera instancia y menores;</w:t>
      </w:r>
      <w:r>
        <w:rPr>
          <w:rFonts w:ascii="Arial" w:eastAsia="Times New Roman" w:hAnsi="Arial" w:cs="Arial"/>
          <w:lang w:eastAsia="es-MX"/>
        </w:rPr>
        <w:t xml:space="preserve"> </w:t>
      </w:r>
    </w:p>
    <w:p w:rsidR="005233F8" w:rsidRPr="005233F8" w:rsidRDefault="005233F8" w:rsidP="005233F8">
      <w:pPr>
        <w:spacing w:after="0" w:line="240" w:lineRule="auto"/>
        <w:rPr>
          <w:rFonts w:ascii="Arial" w:eastAsia="Times New Roman" w:hAnsi="Arial" w:cs="Arial"/>
          <w:lang w:eastAsia="es-MX"/>
        </w:rPr>
      </w:pPr>
      <w:r w:rsidRPr="005233F8">
        <w:rPr>
          <w:rFonts w:ascii="Arial" w:eastAsia="Times New Roman" w:hAnsi="Arial" w:cs="Arial"/>
          <w:lang w:eastAsia="es-MX"/>
        </w:rPr>
        <w:t>XLIII.</w:t>
      </w:r>
      <w:r>
        <w:rPr>
          <w:rFonts w:ascii="Arial" w:eastAsia="Times New Roman" w:hAnsi="Arial" w:cs="Arial"/>
          <w:lang w:eastAsia="es-MX"/>
        </w:rPr>
        <w:t xml:space="preserve"> </w:t>
      </w:r>
      <w:r w:rsidRPr="005233F8">
        <w:rPr>
          <w:rFonts w:ascii="Arial" w:eastAsia="Times New Roman" w:hAnsi="Arial" w:cs="Arial"/>
          <w:lang w:eastAsia="es-MX"/>
        </w:rPr>
        <w:t xml:space="preserve">Dictar los acuerdos generales para regular el turno de los asuntos de la competencia de los juzgados de Primera Instancia o de los juzgados menores, cuando en un mismo lugar haya varios de ellos; </w:t>
      </w:r>
      <w:r w:rsidRPr="005233F8">
        <w:rPr>
          <w:rFonts w:ascii="Arial" w:eastAsia="Times New Roman" w:hAnsi="Arial" w:cs="Arial"/>
          <w:lang w:eastAsia="es-MX"/>
        </w:rPr>
        <w:br/>
        <w:t>(REFORMADO P.O., 1° DE AGOSTO DE 2013)</w:t>
      </w:r>
      <w:r w:rsidRPr="005233F8">
        <w:rPr>
          <w:rFonts w:ascii="Arial" w:eastAsia="Times New Roman" w:hAnsi="Arial" w:cs="Arial"/>
          <w:lang w:eastAsia="es-MX"/>
        </w:rPr>
        <w:br/>
        <w:t>XLIV. Dictar las disposiciones necesarias para la recepción, control y destino de los bienes asegurados y decomisados;</w:t>
      </w:r>
      <w:r w:rsidRPr="005233F8">
        <w:rPr>
          <w:rFonts w:ascii="Arial" w:eastAsia="Times New Roman" w:hAnsi="Arial" w:cs="Arial"/>
          <w:lang w:eastAsia="es-MX"/>
        </w:rPr>
        <w:br/>
        <w:t>(REFORMADO P.O., 1° DE AGOSTO DE 2013)</w:t>
      </w:r>
      <w:r w:rsidRPr="005233F8">
        <w:rPr>
          <w:rFonts w:ascii="Arial" w:eastAsia="Times New Roman" w:hAnsi="Arial" w:cs="Arial"/>
          <w:lang w:eastAsia="es-MX"/>
        </w:rPr>
        <w:br/>
        <w:t xml:space="preserve">XLV. Determinar, por necesidades de la función jurisdiccional, los distritos o regiones geográficas en que deban ejercer sus funciones, y </w:t>
      </w:r>
      <w:r w:rsidRPr="005233F8">
        <w:rPr>
          <w:rFonts w:ascii="Arial" w:eastAsia="Times New Roman" w:hAnsi="Arial" w:cs="Arial"/>
          <w:lang w:eastAsia="es-MX"/>
        </w:rPr>
        <w:br/>
        <w:t>(ADICIONADO P.O., 1° DE AGOSTO DE 2013)</w:t>
      </w:r>
      <w:r w:rsidRPr="005233F8">
        <w:rPr>
          <w:rFonts w:ascii="Arial" w:eastAsia="Times New Roman" w:hAnsi="Arial" w:cs="Arial"/>
          <w:lang w:eastAsia="es-MX"/>
        </w:rPr>
        <w:br/>
        <w:t>XLVI. Las demás que le confiera la ley.</w:t>
      </w:r>
      <w:r w:rsidRPr="005233F8">
        <w:rPr>
          <w:rFonts w:ascii="Arial" w:eastAsia="Times New Roman" w:hAnsi="Arial" w:cs="Arial"/>
          <w:lang w:eastAsia="es-MX"/>
        </w:rPr>
        <w:br/>
        <w:t>ARTICULO 95. El Pleno del Consejo de la Judicatura podrá establecer, mediante acuerdos generales, publicados en la Gaceta Judicial, cuáles atribuciones podrán ser ejercidas por las comisiones que forme el propio Pleno.</w:t>
      </w:r>
      <w:r w:rsidRPr="005233F8">
        <w:rPr>
          <w:rFonts w:ascii="Arial" w:eastAsia="Times New Roman" w:hAnsi="Arial" w:cs="Arial"/>
          <w:lang w:eastAsia="es-MX"/>
        </w:rPr>
        <w:br/>
        <w:t>Las comisiones tendrán facultades decisorias o consultivas, según lo determine el Reglamento expedido por el Pleno del Consejo.</w:t>
      </w:r>
      <w:r w:rsidRPr="005233F8">
        <w:rPr>
          <w:rFonts w:ascii="Arial" w:eastAsia="Times New Roman" w:hAnsi="Arial" w:cs="Arial"/>
          <w:lang w:eastAsia="es-MX"/>
        </w:rPr>
        <w:br/>
      </w:r>
      <w:r w:rsidRPr="005233F8">
        <w:rPr>
          <w:rFonts w:ascii="Arial" w:eastAsia="Times New Roman" w:hAnsi="Arial" w:cs="Arial"/>
          <w:lang w:eastAsia="es-MX"/>
        </w:rPr>
        <w:br/>
        <w:t>REGLAMENTO INTERIOR DEL CONSEJO DE LA JUDICATURA.</w:t>
      </w:r>
      <w:r w:rsidRPr="005233F8">
        <w:rPr>
          <w:rFonts w:ascii="Arial" w:eastAsia="Times New Roman" w:hAnsi="Arial" w:cs="Arial"/>
          <w:lang w:eastAsia="es-MX"/>
        </w:rPr>
        <w:br/>
        <w:t xml:space="preserve">DEL PODER JUDICIAL DEL ESTADO </w:t>
      </w:r>
      <w:r w:rsidRPr="005233F8">
        <w:rPr>
          <w:rFonts w:ascii="Arial" w:eastAsia="Times New Roman" w:hAnsi="Arial" w:cs="Arial"/>
          <w:lang w:eastAsia="es-MX"/>
        </w:rPr>
        <w:br/>
        <w:t xml:space="preserve">Artículo 9o. El Pleno ejercerá la máxima autoridad en el Consejo y para el ejercicio de sus atribuciones, éste: </w:t>
      </w:r>
      <w:r w:rsidRPr="005233F8">
        <w:rPr>
          <w:rFonts w:ascii="Arial" w:eastAsia="Times New Roman" w:hAnsi="Arial" w:cs="Arial"/>
          <w:lang w:eastAsia="es-MX"/>
        </w:rPr>
        <w:br/>
        <w:t xml:space="preserve">I.  Ejercerá y administrará las relaciones burocrático laborales establecidas con los trabajadores al servicio del Poder Judicial del Estado y con los organismos sindicales </w:t>
      </w:r>
      <w:r w:rsidRPr="005233F8">
        <w:rPr>
          <w:rFonts w:ascii="Arial" w:eastAsia="Times New Roman" w:hAnsi="Arial" w:cs="Arial"/>
          <w:lang w:eastAsia="es-MX"/>
        </w:rPr>
        <w:br/>
        <w:t xml:space="preserve">en que éstos se encuentren agremiados; </w:t>
      </w:r>
      <w:r w:rsidRPr="005233F8">
        <w:rPr>
          <w:rFonts w:ascii="Arial" w:eastAsia="Times New Roman" w:hAnsi="Arial" w:cs="Arial"/>
          <w:lang w:eastAsia="es-MX"/>
        </w:rPr>
        <w:br/>
        <w:t xml:space="preserve">II.  Autorizará la práctica de la investigación y del acta administrativa a las que se refiere </w:t>
      </w:r>
      <w:r w:rsidRPr="005233F8">
        <w:rPr>
          <w:rFonts w:ascii="Arial" w:eastAsia="Times New Roman" w:hAnsi="Arial" w:cs="Arial"/>
          <w:lang w:eastAsia="es-MX"/>
        </w:rPr>
        <w:br/>
        <w:t xml:space="preserve">el artículo 56 de la Ley de los Trabajadores al Servicio de la Instituciones Públicas del Estado;  </w:t>
      </w:r>
      <w:r w:rsidRPr="005233F8">
        <w:rPr>
          <w:rFonts w:ascii="Arial" w:eastAsia="Times New Roman" w:hAnsi="Arial" w:cs="Arial"/>
          <w:lang w:eastAsia="es-MX"/>
        </w:rPr>
        <w:br/>
        <w:t>III. Determinará la suspensión, terminación o cese de la relaci</w:t>
      </w:r>
      <w:r>
        <w:rPr>
          <w:rFonts w:ascii="Arial" w:eastAsia="Times New Roman" w:hAnsi="Arial" w:cs="Arial"/>
          <w:lang w:eastAsia="es-MX"/>
        </w:rPr>
        <w:t>ón laboral con los servidores Ju</w:t>
      </w:r>
      <w:r w:rsidRPr="005233F8">
        <w:rPr>
          <w:rFonts w:ascii="Arial" w:eastAsia="Times New Roman" w:hAnsi="Arial" w:cs="Arial"/>
          <w:lang w:eastAsia="es-MX"/>
        </w:rPr>
        <w:t xml:space="preserve">diciales con sujeción a las disposiciones contenidas en la Ley de los Trabajadores al Servicio de las Instituciones Públicas del Estado; </w:t>
      </w:r>
      <w:r w:rsidRPr="005233F8">
        <w:rPr>
          <w:rFonts w:ascii="Arial" w:eastAsia="Times New Roman" w:hAnsi="Arial" w:cs="Arial"/>
          <w:lang w:eastAsia="es-MX"/>
        </w:rPr>
        <w:br/>
        <w:t xml:space="preserve">IV. Establecerá, revisará, y en su caso actualizará  las condiciones generales de trabajo </w:t>
      </w:r>
      <w:r w:rsidRPr="005233F8">
        <w:rPr>
          <w:rFonts w:ascii="Arial" w:eastAsia="Times New Roman" w:hAnsi="Arial" w:cs="Arial"/>
          <w:lang w:eastAsia="es-MX"/>
        </w:rPr>
        <w:br/>
        <w:t xml:space="preserve">del Poder Judicial, en los términos previstos en la legislación de la materia;  </w:t>
      </w:r>
      <w:r w:rsidRPr="005233F8">
        <w:rPr>
          <w:rFonts w:ascii="Arial" w:eastAsia="Times New Roman" w:hAnsi="Arial" w:cs="Arial"/>
          <w:lang w:eastAsia="es-MX"/>
        </w:rPr>
        <w:br/>
        <w:t xml:space="preserve">V.  Realizará los cambios de adscripción de los servidores judiciales;  </w:t>
      </w:r>
      <w:r w:rsidRPr="005233F8">
        <w:rPr>
          <w:rFonts w:ascii="Arial" w:eastAsia="Times New Roman" w:hAnsi="Arial" w:cs="Arial"/>
          <w:lang w:eastAsia="es-MX"/>
        </w:rPr>
        <w:br/>
        <w:t xml:space="preserve">VI. Administrará los recursos financieros del Poder  Judicial, con apego a lo previsto en las </w:t>
      </w:r>
      <w:r w:rsidRPr="005233F8">
        <w:rPr>
          <w:rFonts w:ascii="Arial" w:eastAsia="Times New Roman" w:hAnsi="Arial" w:cs="Arial"/>
          <w:lang w:eastAsia="es-MX"/>
        </w:rPr>
        <w:br/>
        <w:t xml:space="preserve">disposiciones aplicables y vigilará que la aplicación de los mismos se ajuste a los </w:t>
      </w:r>
      <w:r w:rsidRPr="005233F8">
        <w:rPr>
          <w:rFonts w:ascii="Arial" w:eastAsia="Times New Roman" w:hAnsi="Arial" w:cs="Arial"/>
          <w:lang w:eastAsia="es-MX"/>
        </w:rPr>
        <w:br/>
        <w:t xml:space="preserve">calendarios y montos autorizados; </w:t>
      </w:r>
      <w:r w:rsidRPr="005233F8">
        <w:rPr>
          <w:rFonts w:ascii="Arial" w:eastAsia="Times New Roman" w:hAnsi="Arial" w:cs="Arial"/>
          <w:lang w:eastAsia="es-MX"/>
        </w:rPr>
        <w:br/>
        <w:t xml:space="preserve">VII. Instruirá los trabajos relativos a la elaboración del proyecto de presupuesto de </w:t>
      </w:r>
      <w:r w:rsidRPr="005233F8">
        <w:rPr>
          <w:rFonts w:ascii="Arial" w:eastAsia="Times New Roman" w:hAnsi="Arial" w:cs="Arial"/>
          <w:lang w:eastAsia="es-MX"/>
        </w:rPr>
        <w:br/>
        <w:t xml:space="preserve">egresos y vigilará su integración y conclusión, acorde con las políticas y prioridades de </w:t>
      </w:r>
      <w:r w:rsidRPr="005233F8">
        <w:rPr>
          <w:rFonts w:ascii="Arial" w:eastAsia="Times New Roman" w:hAnsi="Arial" w:cs="Arial"/>
          <w:lang w:eastAsia="es-MX"/>
        </w:rPr>
        <w:br/>
        <w:t xml:space="preserve">los programas institucionales; </w:t>
      </w:r>
      <w:r w:rsidRPr="005233F8">
        <w:rPr>
          <w:rFonts w:ascii="Arial" w:eastAsia="Times New Roman" w:hAnsi="Arial" w:cs="Arial"/>
          <w:lang w:eastAsia="es-MX"/>
        </w:rPr>
        <w:br/>
        <w:t xml:space="preserve">VIII. Autorizará </w:t>
      </w:r>
      <w:proofErr w:type="spellStart"/>
      <w:r w:rsidRPr="005233F8">
        <w:rPr>
          <w:rFonts w:ascii="Arial" w:eastAsia="Times New Roman" w:hAnsi="Arial" w:cs="Arial"/>
          <w:lang w:eastAsia="es-MX"/>
        </w:rPr>
        <w:t>auditorias</w:t>
      </w:r>
      <w:proofErr w:type="spellEnd"/>
      <w:r w:rsidRPr="005233F8">
        <w:rPr>
          <w:rFonts w:ascii="Arial" w:eastAsia="Times New Roman" w:hAnsi="Arial" w:cs="Arial"/>
          <w:lang w:eastAsia="es-MX"/>
        </w:rPr>
        <w:t xml:space="preserve"> externas, cuando se estimen necesarias;  </w:t>
      </w:r>
      <w:r w:rsidRPr="005233F8">
        <w:rPr>
          <w:rFonts w:ascii="Arial" w:eastAsia="Times New Roman" w:hAnsi="Arial" w:cs="Arial"/>
          <w:lang w:eastAsia="es-MX"/>
        </w:rPr>
        <w:br/>
        <w:t xml:space="preserve">IX. Establecerá las estrategias y políticas general es tendientes a lograr la eficiencia y </w:t>
      </w:r>
      <w:r w:rsidRPr="005233F8">
        <w:rPr>
          <w:rFonts w:ascii="Arial" w:eastAsia="Times New Roman" w:hAnsi="Arial" w:cs="Arial"/>
          <w:lang w:eastAsia="es-MX"/>
        </w:rPr>
        <w:br/>
      </w:r>
      <w:r w:rsidRPr="005233F8">
        <w:rPr>
          <w:rFonts w:ascii="Arial" w:eastAsia="Times New Roman" w:hAnsi="Arial" w:cs="Arial"/>
          <w:lang w:eastAsia="es-MX"/>
        </w:rPr>
        <w:lastRenderedPageBreak/>
        <w:t xml:space="preserve">disciplina presupuestaria del Poder Judicial, conforme a la normatividad aplicable; </w:t>
      </w:r>
      <w:r w:rsidRPr="005233F8">
        <w:rPr>
          <w:rFonts w:ascii="Arial" w:eastAsia="Times New Roman" w:hAnsi="Arial" w:cs="Arial"/>
          <w:lang w:eastAsia="es-MX"/>
        </w:rPr>
        <w:br/>
        <w:t xml:space="preserve">X.  Establecerá y desarrollará programas integrales que promueva el mejoramiento y </w:t>
      </w:r>
      <w:r w:rsidRPr="005233F8">
        <w:rPr>
          <w:rFonts w:ascii="Arial" w:eastAsia="Times New Roman" w:hAnsi="Arial" w:cs="Arial"/>
          <w:lang w:eastAsia="es-MX"/>
        </w:rPr>
        <w:br/>
        <w:t xml:space="preserve">dignificación de los espacios físicos de los órganos jurisdiccionales y administrativos; </w:t>
      </w:r>
      <w:r w:rsidRPr="005233F8">
        <w:rPr>
          <w:rFonts w:ascii="Arial" w:eastAsia="Times New Roman" w:hAnsi="Arial" w:cs="Arial"/>
          <w:lang w:eastAsia="es-MX"/>
        </w:rPr>
        <w:br/>
        <w:t xml:space="preserve">XI. Vigilará la organización, funcionamiento y desempeño administrativo de los órganos </w:t>
      </w:r>
      <w:r w:rsidRPr="005233F8">
        <w:rPr>
          <w:rFonts w:ascii="Arial" w:eastAsia="Times New Roman" w:hAnsi="Arial" w:cs="Arial"/>
          <w:lang w:eastAsia="es-MX"/>
        </w:rPr>
        <w:br/>
        <w:t xml:space="preserve">jurisdiccionales y los propios del Consejo;  </w:t>
      </w:r>
      <w:r w:rsidRPr="005233F8">
        <w:rPr>
          <w:rFonts w:ascii="Arial" w:eastAsia="Times New Roman" w:hAnsi="Arial" w:cs="Arial"/>
          <w:lang w:eastAsia="es-MX"/>
        </w:rPr>
        <w:br/>
        <w:t xml:space="preserve">XII. Implementará los sistemas de indicadores de gestión de los Órganos judiciales </w:t>
      </w:r>
      <w:r w:rsidRPr="005233F8">
        <w:rPr>
          <w:rFonts w:ascii="Arial" w:eastAsia="Times New Roman" w:hAnsi="Arial" w:cs="Arial"/>
          <w:lang w:eastAsia="es-MX"/>
        </w:rPr>
        <w:br/>
        <w:t>y de desempeño de los</w:t>
      </w:r>
      <w:r>
        <w:rPr>
          <w:rFonts w:ascii="Arial" w:eastAsia="Times New Roman" w:hAnsi="Arial" w:cs="Arial"/>
          <w:lang w:eastAsia="es-MX"/>
        </w:rPr>
        <w:t xml:space="preserve"> servidores judiciales; </w:t>
      </w:r>
      <w:r>
        <w:rPr>
          <w:rFonts w:ascii="Arial" w:eastAsia="Times New Roman" w:hAnsi="Arial" w:cs="Arial"/>
          <w:lang w:eastAsia="es-MX"/>
        </w:rPr>
        <w:br/>
        <w:t xml:space="preserve">XIII. </w:t>
      </w:r>
      <w:r w:rsidRPr="005233F8">
        <w:rPr>
          <w:rFonts w:ascii="Arial" w:eastAsia="Times New Roman" w:hAnsi="Arial" w:cs="Arial"/>
          <w:lang w:eastAsia="es-MX"/>
        </w:rPr>
        <w:t>Dictará los li</w:t>
      </w:r>
      <w:r>
        <w:rPr>
          <w:rFonts w:ascii="Arial" w:eastAsia="Times New Roman" w:hAnsi="Arial" w:cs="Arial"/>
          <w:lang w:eastAsia="es-MX"/>
        </w:rPr>
        <w:t xml:space="preserve">neamientos necesarios para la transferencia de recursos a los programas </w:t>
      </w:r>
      <w:r w:rsidRPr="005233F8">
        <w:rPr>
          <w:rFonts w:ascii="Arial" w:eastAsia="Times New Roman" w:hAnsi="Arial" w:cs="Arial"/>
          <w:lang w:eastAsia="es-MX"/>
        </w:rPr>
        <w:t xml:space="preserve">y ejes estratégicos; </w:t>
      </w:r>
      <w:r w:rsidRPr="005233F8">
        <w:rPr>
          <w:rFonts w:ascii="Arial" w:eastAsia="Times New Roman" w:hAnsi="Arial" w:cs="Arial"/>
          <w:lang w:eastAsia="es-MX"/>
        </w:rPr>
        <w:br/>
        <w:t>XIV.     Aprobará y/o mo</w:t>
      </w:r>
      <w:r>
        <w:rPr>
          <w:rFonts w:ascii="Arial" w:eastAsia="Times New Roman" w:hAnsi="Arial" w:cs="Arial"/>
          <w:lang w:eastAsia="es-MX"/>
        </w:rPr>
        <w:t xml:space="preserve">dificará el programa operativo </w:t>
      </w:r>
      <w:r w:rsidRPr="005233F8">
        <w:rPr>
          <w:rFonts w:ascii="Arial" w:eastAsia="Times New Roman" w:hAnsi="Arial" w:cs="Arial"/>
          <w:lang w:eastAsia="es-MX"/>
        </w:rPr>
        <w:t>anual y los pr</w:t>
      </w:r>
      <w:r>
        <w:rPr>
          <w:rFonts w:ascii="Arial" w:eastAsia="Times New Roman" w:hAnsi="Arial" w:cs="Arial"/>
          <w:lang w:eastAsia="es-MX"/>
        </w:rPr>
        <w:t xml:space="preserve">oyectos estratégicos </w:t>
      </w:r>
      <w:r w:rsidRPr="005233F8">
        <w:rPr>
          <w:rFonts w:ascii="Arial" w:eastAsia="Times New Roman" w:hAnsi="Arial" w:cs="Arial"/>
          <w:lang w:eastAsia="es-MX"/>
        </w:rPr>
        <w:t>del propio C</w:t>
      </w:r>
      <w:r>
        <w:rPr>
          <w:rFonts w:ascii="Arial" w:eastAsia="Times New Roman" w:hAnsi="Arial" w:cs="Arial"/>
          <w:lang w:eastAsia="es-MX"/>
        </w:rPr>
        <w:t xml:space="preserve">onsejo y sus órganos; y,  </w:t>
      </w:r>
      <w:r>
        <w:rPr>
          <w:rFonts w:ascii="Arial" w:eastAsia="Times New Roman" w:hAnsi="Arial" w:cs="Arial"/>
          <w:lang w:eastAsia="es-MX"/>
        </w:rPr>
        <w:br/>
        <w:t xml:space="preserve">XV. </w:t>
      </w:r>
      <w:r w:rsidRPr="005233F8">
        <w:rPr>
          <w:rFonts w:ascii="Arial" w:eastAsia="Times New Roman" w:hAnsi="Arial" w:cs="Arial"/>
          <w:lang w:eastAsia="es-MX"/>
        </w:rPr>
        <w:t>Realizará además</w:t>
      </w:r>
      <w:r>
        <w:rPr>
          <w:rFonts w:ascii="Arial" w:eastAsia="Times New Roman" w:hAnsi="Arial" w:cs="Arial"/>
          <w:lang w:eastAsia="es-MX"/>
        </w:rPr>
        <w:t xml:space="preserve">, las funciones que prevengan las disposiciones constitucionales, </w:t>
      </w:r>
      <w:r w:rsidRPr="005233F8">
        <w:rPr>
          <w:rFonts w:ascii="Arial" w:eastAsia="Times New Roman" w:hAnsi="Arial" w:cs="Arial"/>
          <w:lang w:eastAsia="es-MX"/>
        </w:rPr>
        <w:t>le</w:t>
      </w:r>
      <w:r>
        <w:rPr>
          <w:rFonts w:ascii="Arial" w:eastAsia="Times New Roman" w:hAnsi="Arial" w:cs="Arial"/>
          <w:lang w:eastAsia="es-MX"/>
        </w:rPr>
        <w:t>gales y reglamentarias aplicabl</w:t>
      </w:r>
      <w:r w:rsidRPr="005233F8">
        <w:rPr>
          <w:rFonts w:ascii="Arial" w:eastAsia="Times New Roman" w:hAnsi="Arial" w:cs="Arial"/>
          <w:lang w:eastAsia="es-MX"/>
        </w:rPr>
        <w:t>es</w:t>
      </w:r>
      <w:r>
        <w:rPr>
          <w:rFonts w:ascii="Arial" w:eastAsia="Times New Roman" w:hAnsi="Arial" w:cs="Arial"/>
          <w:lang w:eastAsia="es-MX"/>
        </w:rPr>
        <w:t xml:space="preserve"> y los acuerdos que emanen del </w:t>
      </w:r>
      <w:r w:rsidRPr="005233F8">
        <w:rPr>
          <w:rFonts w:ascii="Arial" w:eastAsia="Times New Roman" w:hAnsi="Arial" w:cs="Arial"/>
          <w:lang w:eastAsia="es-MX"/>
        </w:rPr>
        <w:t>propio Consejo</w:t>
      </w:r>
      <w:r w:rsidRPr="005233F8">
        <w:rPr>
          <w:rFonts w:ascii="Arial" w:eastAsia="Times New Roman" w:hAnsi="Arial" w:cs="Arial"/>
          <w:lang w:eastAsia="es-MX"/>
        </w:rPr>
        <w:br/>
        <w:t>Artículo 44. Los consejeros tendrán las atribuciones siguientes:</w:t>
      </w:r>
      <w:r w:rsidRPr="005233F8">
        <w:rPr>
          <w:rFonts w:ascii="Arial" w:eastAsia="Times New Roman" w:hAnsi="Arial" w:cs="Arial"/>
          <w:lang w:eastAsia="es-MX"/>
        </w:rPr>
        <w:br/>
        <w:t>I. Desempeñar y cumplir las encomiendas oficiales que les asigne el Pleno;</w:t>
      </w:r>
      <w:r w:rsidRPr="005233F8">
        <w:rPr>
          <w:rFonts w:ascii="Arial" w:eastAsia="Times New Roman" w:hAnsi="Arial" w:cs="Arial"/>
          <w:lang w:eastAsia="es-MX"/>
        </w:rPr>
        <w:br/>
        <w:t>II. Asistir a las sesiones a las que sean convocados, salvo caso fortuito o fuerza mayor, o bien, porque les hayan sido designada alguna encomienda oficial;</w:t>
      </w:r>
      <w:r w:rsidRPr="005233F8">
        <w:rPr>
          <w:rFonts w:ascii="Arial" w:eastAsia="Times New Roman" w:hAnsi="Arial" w:cs="Arial"/>
          <w:lang w:eastAsia="es-MX"/>
        </w:rPr>
        <w:br/>
        <w:t>III. Designar al coordinador de cada una de las Comisiones del Consejo;</w:t>
      </w:r>
      <w:r w:rsidRPr="005233F8">
        <w:rPr>
          <w:rFonts w:ascii="Arial" w:eastAsia="Times New Roman" w:hAnsi="Arial" w:cs="Arial"/>
          <w:lang w:eastAsia="es-MX"/>
        </w:rPr>
        <w:br/>
        <w:t>IV. Participar en todas y cada una de las sesiones celebradas por el Pleno y Comisiones a las que esté adjunto; analizando, discutiendo y votando los acuerdos correspondientes;</w:t>
      </w:r>
      <w:r w:rsidRPr="005233F8">
        <w:rPr>
          <w:rFonts w:ascii="Arial" w:eastAsia="Times New Roman" w:hAnsi="Arial" w:cs="Arial"/>
          <w:lang w:eastAsia="es-MX"/>
        </w:rPr>
        <w:br/>
        <w:t>V. Formar parte de las Comisiones del Consejo a las que se les adscriban, salvo causa justificada calificada por el Pleno;</w:t>
      </w:r>
      <w:r w:rsidRPr="005233F8">
        <w:rPr>
          <w:rFonts w:ascii="Arial" w:eastAsia="Times New Roman" w:hAnsi="Arial" w:cs="Arial"/>
          <w:lang w:eastAsia="es-MX"/>
        </w:rPr>
        <w:br/>
        <w:t>VI. Practicar, previo acuerdo del Pleno, visitas a las salas del Supremo Tribunal y a los juzgados, sin perjuicio de las facultades que corre</w:t>
      </w:r>
      <w:r>
        <w:rPr>
          <w:rFonts w:ascii="Arial" w:eastAsia="Times New Roman" w:hAnsi="Arial" w:cs="Arial"/>
          <w:lang w:eastAsia="es-MX"/>
        </w:rPr>
        <w:t xml:space="preserve">spondan a la Visitaduría y a la </w:t>
      </w:r>
      <w:r w:rsidRPr="005233F8">
        <w:rPr>
          <w:rFonts w:ascii="Arial" w:eastAsia="Times New Roman" w:hAnsi="Arial" w:cs="Arial"/>
          <w:lang w:eastAsia="es-MX"/>
        </w:rPr>
        <w:t>Contraloría;</w:t>
      </w:r>
      <w:r w:rsidRPr="005233F8">
        <w:rPr>
          <w:rFonts w:ascii="Arial" w:eastAsia="Times New Roman" w:hAnsi="Arial" w:cs="Arial"/>
          <w:lang w:eastAsia="es-MX"/>
        </w:rPr>
        <w:br/>
        <w:t>VII. Solicitar al Presidente que convoque a sesión al Pleno;</w:t>
      </w:r>
      <w:r w:rsidRPr="005233F8">
        <w:rPr>
          <w:rFonts w:ascii="Arial" w:eastAsia="Times New Roman" w:hAnsi="Arial" w:cs="Arial"/>
          <w:lang w:eastAsia="es-MX"/>
        </w:rPr>
        <w:br/>
        <w:t>VIII. Dar cuenta al Pleno de los asuntos tra</w:t>
      </w:r>
      <w:r>
        <w:rPr>
          <w:rFonts w:ascii="Arial" w:eastAsia="Times New Roman" w:hAnsi="Arial" w:cs="Arial"/>
          <w:lang w:eastAsia="es-MX"/>
        </w:rPr>
        <w:t xml:space="preserve">scendentes que en cada caso les </w:t>
      </w:r>
      <w:r w:rsidRPr="005233F8">
        <w:rPr>
          <w:rFonts w:ascii="Arial" w:eastAsia="Times New Roman" w:hAnsi="Arial" w:cs="Arial"/>
          <w:lang w:eastAsia="es-MX"/>
        </w:rPr>
        <w:t>correspondan;</w:t>
      </w:r>
      <w:r w:rsidRPr="005233F8">
        <w:rPr>
          <w:rFonts w:ascii="Arial" w:eastAsia="Times New Roman" w:hAnsi="Arial" w:cs="Arial"/>
          <w:lang w:eastAsia="es-MX"/>
        </w:rPr>
        <w:br/>
        <w:t>IX. Solicitar para el adecuado desempeño de sus funciones, la colaboración de los Servidores judiciales del Consejo;</w:t>
      </w:r>
      <w:r w:rsidRPr="005233F8">
        <w:rPr>
          <w:rFonts w:ascii="Arial" w:eastAsia="Times New Roman" w:hAnsi="Arial" w:cs="Arial"/>
          <w:lang w:eastAsia="es-MX"/>
        </w:rPr>
        <w:br/>
        <w:t>X. Presentar los proyectos de resolución de procedimientos administrativos de responsabilidad;</w:t>
      </w:r>
      <w:r w:rsidRPr="005233F8">
        <w:rPr>
          <w:rFonts w:ascii="Arial" w:eastAsia="Times New Roman" w:hAnsi="Arial" w:cs="Arial"/>
          <w:lang w:eastAsia="es-MX"/>
        </w:rPr>
        <w:br/>
        <w:t>XI. Representar al Consejo en los actos públicos, cuando sea designado por el Pleno;</w:t>
      </w:r>
      <w:r w:rsidRPr="005233F8">
        <w:rPr>
          <w:rFonts w:ascii="Arial" w:eastAsia="Times New Roman" w:hAnsi="Arial" w:cs="Arial"/>
          <w:lang w:eastAsia="es-MX"/>
        </w:rPr>
        <w:br/>
        <w:t>XII. Manifestar oportunamente al Pleno, el o los impedimentos que tengan para conocer de un asunto, con la obligación de excusarse en los casos previstos por la ley; y,</w:t>
      </w:r>
      <w:r w:rsidRPr="005233F8">
        <w:rPr>
          <w:rFonts w:ascii="Arial" w:eastAsia="Times New Roman" w:hAnsi="Arial" w:cs="Arial"/>
          <w:lang w:eastAsia="es-MX"/>
        </w:rPr>
        <w:br/>
        <w:t>XIII. Las demás que establezcan las disposiciones legales aplicables, éste Reglamento y los acuerdos que emanen del propio Pleno.</w:t>
      </w:r>
      <w:r w:rsidRPr="005233F8">
        <w:rPr>
          <w:rFonts w:ascii="Arial" w:eastAsia="Times New Roman" w:hAnsi="Arial" w:cs="Arial"/>
          <w:lang w:eastAsia="es-MX"/>
        </w:rPr>
        <w:br/>
        <w:t>Artículo 45. Los consejeros tienen el deber de excusarse del conocimiento de los asuntos en que ocurra alguno de los impedimentos señalados en la legislación aplicable. Además de lo previsto en el artículo 92 de la Ley Orgánica, el Pleno tendrá la facultad de calificar los impedimentos que eleven a su consideración las Comisiones.</w:t>
      </w:r>
      <w:r w:rsidRPr="005233F8">
        <w:rPr>
          <w:rFonts w:ascii="Arial" w:eastAsia="Times New Roman" w:hAnsi="Arial" w:cs="Arial"/>
          <w:lang w:eastAsia="es-MX"/>
        </w:rPr>
        <w:br/>
        <w:t>Artículo 46. Los consejeros no podrán rehusarse a formar parte de una Comisión, ni renunciar a ella,   salvo por causa plenamente justificada valorada por el Pleno.</w:t>
      </w:r>
    </w:p>
    <w:p w:rsidR="00017161" w:rsidRDefault="00017161"/>
    <w:sectPr w:rsidR="000171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3F8"/>
    <w:rsid w:val="00017161"/>
    <w:rsid w:val="005233F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79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3163</Words>
  <Characters>17397</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GOVEA SOLER</dc:creator>
  <cp:lastModifiedBy>SILVIA GOVEA SOLER</cp:lastModifiedBy>
  <cp:revision>1</cp:revision>
  <dcterms:created xsi:type="dcterms:W3CDTF">2018-07-03T16:44:00Z</dcterms:created>
  <dcterms:modified xsi:type="dcterms:W3CDTF">2018-07-03T16:47:00Z</dcterms:modified>
</cp:coreProperties>
</file>